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C47877" w:rsidRPr="00085056">
        <w:rPr>
          <w:rFonts w:ascii="Arial" w:hAnsi="Arial" w:cs="Arial"/>
          <w:b/>
          <w:bCs/>
          <w:sz w:val="24"/>
        </w:rPr>
        <w:t>4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C47877" w:rsidRPr="00085056">
        <w:rPr>
          <w:rFonts w:ascii="Arial" w:hAnsi="Arial" w:cs="Arial"/>
          <w:b/>
          <w:bCs/>
          <w:sz w:val="24"/>
        </w:rPr>
        <w:t>1</w:t>
      </w:r>
      <w:r w:rsidR="00395D88">
        <w:rPr>
          <w:rFonts w:ascii="Arial" w:hAnsi="Arial" w:cs="Arial"/>
          <w:b/>
          <w:bCs/>
          <w:sz w:val="24"/>
        </w:rPr>
        <w:t>00962</w:t>
      </w:r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C47877" w:rsidRPr="00085056">
        <w:rPr>
          <w:rFonts w:ascii="Arial" w:eastAsia="MS Mincho" w:hAnsi="Arial" w:cs="Arial"/>
          <w:b/>
          <w:bCs/>
          <w:sz w:val="24"/>
          <w:lang w:eastAsia="ja-JP"/>
        </w:rPr>
        <w:t>January 25</w:t>
      </w:r>
      <w:r w:rsidR="00C47877" w:rsidRPr="0008505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47877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C47877" w:rsidRPr="0008505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22F97" w:rsidRPr="00085056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2826AF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 20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CC7B7D" w:rsidRPr="00085056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:rsidR="005D191B" w:rsidRPr="00085056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Pr="00085056">
        <w:rPr>
          <w:rFonts w:ascii="Arial" w:hAnsi="Arial"/>
          <w:b/>
          <w:sz w:val="24"/>
        </w:rPr>
        <w:tab/>
        <w:t>8.11.1</w:t>
      </w:r>
      <w:r w:rsidR="00C43EB5">
        <w:rPr>
          <w:rFonts w:ascii="Arial" w:hAnsi="Arial"/>
          <w:b/>
          <w:sz w:val="24"/>
        </w:rPr>
        <w:t>.1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  <w:t>D</w:t>
      </w:r>
      <w:r w:rsidR="00085056">
        <w:rPr>
          <w:rFonts w:ascii="Arial" w:hAnsi="Arial"/>
          <w:b/>
          <w:sz w:val="24"/>
        </w:rPr>
        <w:t>iscussion on resource allocation for power saving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7E5380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7E5380">
        <w:rPr>
          <w:rFonts w:ascii="Times New Roman" w:hAnsi="Times New Roman"/>
          <w:sz w:val="22"/>
          <w:lang w:eastAsia="ko-KR"/>
        </w:rPr>
        <w:t xml:space="preserve">In </w:t>
      </w:r>
      <w:r w:rsidR="00602EB1" w:rsidRPr="007E5380">
        <w:rPr>
          <w:rFonts w:ascii="Times New Roman" w:hAnsi="Times New Roman"/>
          <w:sz w:val="22"/>
          <w:lang w:eastAsia="ko-KR"/>
        </w:rPr>
        <w:t xml:space="preserve">the Rel-17 WID for NR sidelink enhancement [1], an objective on resource allocation to reduce UE power consumption </w:t>
      </w:r>
      <w:r w:rsidR="00400BEF" w:rsidRPr="007E5380">
        <w:rPr>
          <w:rFonts w:ascii="Times New Roman" w:hAnsi="Times New Roman"/>
          <w:sz w:val="22"/>
          <w:lang w:eastAsia="ko-KR"/>
        </w:rPr>
        <w:t xml:space="preserve">in mode2 </w:t>
      </w:r>
      <w:r w:rsidR="00C43EB5" w:rsidRPr="007E5380">
        <w:rPr>
          <w:rFonts w:ascii="Times New Roman" w:hAnsi="Times New Roman"/>
          <w:sz w:val="22"/>
          <w:lang w:eastAsia="ko-KR"/>
        </w:rPr>
        <w:t>is as follows</w:t>
      </w:r>
      <w:r w:rsidR="00400BEF" w:rsidRPr="007E5380">
        <w:rPr>
          <w:rFonts w:ascii="Times New Roman" w:hAnsi="Times New Roman"/>
          <w:sz w:val="22"/>
          <w:lang w:eastAsia="ko-KR"/>
        </w:rPr>
        <w:t>:</w:t>
      </w:r>
    </w:p>
    <w:p w:rsidR="00FB694D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02EB1" w:rsidRPr="00A43A6E" w:rsidRDefault="00602EB1" w:rsidP="00602EB1">
            <w:pPr>
              <w:pStyle w:val="MS"/>
              <w:widowControl w:val="0"/>
              <w:spacing w:before="24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>2. Resource allocation enhancement:</w:t>
            </w:r>
          </w:p>
          <w:p w:rsidR="00602EB1" w:rsidRPr="00A43A6E" w:rsidRDefault="00602EB1" w:rsidP="00602EB1">
            <w:pPr>
              <w:pStyle w:val="MS"/>
              <w:widowControl w:val="0"/>
              <w:numPr>
                <w:ilvl w:val="0"/>
                <w:numId w:val="47"/>
              </w:numPr>
              <w:ind w:left="800" w:hanging="40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Specify resource allocation to reduce power consumption of the UEs [RAN1, RAN2]</w:t>
            </w:r>
          </w:p>
          <w:p w:rsidR="00602EB1" w:rsidRPr="00A43A6E" w:rsidRDefault="00602EB1" w:rsidP="00602EB1">
            <w:pPr>
              <w:pStyle w:val="MS"/>
              <w:widowControl w:val="0"/>
              <w:numPr>
                <w:ilvl w:val="0"/>
                <w:numId w:val="48"/>
              </w:numPr>
              <w:ind w:left="1200" w:hanging="40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Baseline is to introduce the principle of Rel-14 LTE sidelink random resource selection and partial sensing to Rel-16 NR sidelink resource allocation mode 2.</w:t>
            </w:r>
          </w:p>
          <w:p w:rsidR="00602EB1" w:rsidRDefault="00602EB1" w:rsidP="00602EB1">
            <w:pPr>
              <w:pStyle w:val="MS"/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200" w:hanging="400"/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Note: Taking Rel-14 as the baseline does not preclude introducing a new solution to reduce power consumption for the cases where the baseline cannot work properly</w:t>
            </w:r>
          </w:p>
        </w:tc>
      </w:tr>
    </w:tbl>
    <w:p w:rsidR="00C43EB5" w:rsidRPr="007E5380" w:rsidRDefault="00FB694D" w:rsidP="00FB694D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  <w:r w:rsidRPr="007E5380">
        <w:rPr>
          <w:rFonts w:ascii="Times New Roman" w:hAnsi="Times New Roman"/>
          <w:sz w:val="22"/>
          <w:szCs w:val="22"/>
          <w:lang w:eastAsia="ko-KR"/>
        </w:rPr>
        <w:t>In RAN1 #103-e [2], the DRX operation</w:t>
      </w:r>
      <w:r w:rsidR="00E7088F">
        <w:rPr>
          <w:rFonts w:ascii="Times New Roman" w:hAnsi="Times New Roman"/>
          <w:sz w:val="22"/>
          <w:szCs w:val="22"/>
          <w:lang w:eastAsia="ko-KR"/>
        </w:rPr>
        <w:t>s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 for sidelink were discussed including the use of </w:t>
      </w:r>
      <w:r w:rsidRPr="007E5380">
        <w:rPr>
          <w:rFonts w:ascii="Times New Roman" w:hAnsi="Times New Roman"/>
          <w:sz w:val="22"/>
          <w:szCs w:val="22"/>
        </w:rPr>
        <w:t xml:space="preserve">Wake up signal (WUS) and Go-to-sleep (GTS). </w:t>
      </w:r>
      <w:r w:rsidR="00C43EB5" w:rsidRPr="007E5380">
        <w:rPr>
          <w:rFonts w:ascii="Times New Roman" w:hAnsi="Times New Roman"/>
          <w:sz w:val="22"/>
          <w:szCs w:val="22"/>
          <w:lang w:val="en-US" w:eastAsia="ko-KR"/>
        </w:rPr>
        <w:t xml:space="preserve">In this contribution, we discuss the resource </w:t>
      </w:r>
      <w:r w:rsidR="007110E4" w:rsidRPr="007E5380">
        <w:rPr>
          <w:rFonts w:ascii="Times New Roman" w:hAnsi="Times New Roman"/>
          <w:sz w:val="22"/>
          <w:szCs w:val="22"/>
          <w:lang w:val="en-US" w:eastAsia="ko-KR"/>
        </w:rPr>
        <w:t>allocation to reduce UE power consumption with partial sensing and consideration of the impact of sidelink DRX operation.</w:t>
      </w:r>
    </w:p>
    <w:p w:rsidR="003872F1" w:rsidRPr="00B50937" w:rsidRDefault="003872F1" w:rsidP="00FB694D">
      <w:pPr>
        <w:spacing w:before="240"/>
        <w:rPr>
          <w:sz w:val="22"/>
          <w:szCs w:val="22"/>
          <w:lang w:val="en-US"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C36206" w:rsidRDefault="000D54C2" w:rsidP="00C36206">
      <w:pPr>
        <w:pStyle w:val="2"/>
        <w:tabs>
          <w:tab w:val="left" w:pos="1440"/>
        </w:tabs>
      </w:pPr>
      <w:r>
        <w:t>Partial sensing</w:t>
      </w:r>
    </w:p>
    <w:p w:rsidR="00953078" w:rsidRPr="00001D9F" w:rsidRDefault="00CE7BCB" w:rsidP="00D16031">
      <w:pPr>
        <w:spacing w:before="240"/>
        <w:rPr>
          <w:rFonts w:ascii="Times New Roman" w:eastAsia="맑은 고딕" w:hAnsi="Times New Roman"/>
          <w:sz w:val="22"/>
          <w:lang w:eastAsia="ko-KR"/>
        </w:rPr>
      </w:pPr>
      <w:r w:rsidRPr="00001D9F">
        <w:rPr>
          <w:sz w:val="22"/>
          <w:lang w:eastAsia="ko-KR"/>
        </w:rPr>
        <w:t>In</w:t>
      </w:r>
      <w:r w:rsidR="00BF2F85" w:rsidRPr="00001D9F">
        <w:rPr>
          <w:sz w:val="22"/>
          <w:lang w:eastAsia="ko-KR"/>
        </w:rPr>
        <w:t xml:space="preserve"> </w:t>
      </w:r>
      <w:r w:rsidRPr="00001D9F">
        <w:rPr>
          <w:sz w:val="22"/>
          <w:lang w:eastAsia="ko-KR"/>
        </w:rPr>
        <w:t>L</w:t>
      </w:r>
      <w:r w:rsidR="00BF2F85" w:rsidRPr="00001D9F">
        <w:rPr>
          <w:rFonts w:hint="eastAsia"/>
          <w:sz w:val="22"/>
          <w:lang w:eastAsia="ko-KR"/>
        </w:rPr>
        <w:t>TE sidelink,</w:t>
      </w:r>
      <w:r w:rsidR="00BF2F85" w:rsidRPr="00001D9F">
        <w:rPr>
          <w:sz w:val="22"/>
          <w:lang w:eastAsia="ko-KR"/>
        </w:rPr>
        <w:t xml:space="preserve"> periodic reservations are supported</w:t>
      </w:r>
      <w:r w:rsidRPr="00001D9F">
        <w:rPr>
          <w:sz w:val="22"/>
          <w:lang w:eastAsia="ko-KR"/>
        </w:rPr>
        <w:t xml:space="preserve"> because LTE sidelink assumes periodic traffic. Rel-14 LTE sidelink partial detection operates under this periodic reservation condition.</w:t>
      </w:r>
      <w:r w:rsidR="009170F4" w:rsidRPr="00001D9F">
        <w:rPr>
          <w:rFonts w:hint="eastAsia"/>
          <w:sz w:val="22"/>
          <w:lang w:eastAsia="ko-KR"/>
        </w:rPr>
        <w:t xml:space="preserve"> </w:t>
      </w:r>
      <w:r w:rsidR="009170F4" w:rsidRPr="00001D9F">
        <w:rPr>
          <w:rFonts w:eastAsia="맑은 고딕"/>
          <w:sz w:val="22"/>
          <w:lang w:eastAsia="ko-KR"/>
        </w:rPr>
        <w:t xml:space="preserve">If partial sensing is configured by higher layers in </w:t>
      </w:r>
      <w:r w:rsidR="00BC420C" w:rsidRPr="00001D9F">
        <w:rPr>
          <w:rFonts w:hint="eastAsia"/>
          <w:sz w:val="22"/>
          <w:lang w:eastAsia="ko-KR"/>
        </w:rPr>
        <w:t xml:space="preserve">LTE </w:t>
      </w:r>
      <w:r w:rsidR="00BC420C" w:rsidRPr="00001D9F">
        <w:rPr>
          <w:sz w:val="22"/>
          <w:lang w:eastAsia="ko-KR"/>
        </w:rPr>
        <w:t>sidelink</w:t>
      </w:r>
      <w:r w:rsidR="009170F4" w:rsidRPr="00001D9F">
        <w:rPr>
          <w:sz w:val="22"/>
          <w:lang w:eastAsia="ko-KR"/>
        </w:rPr>
        <w:t xml:space="preserve">, </w:t>
      </w:r>
      <w:r w:rsidR="00E7088F">
        <w:rPr>
          <w:rFonts w:eastAsia="맑은 고딕" w:hint="eastAsia"/>
          <w:sz w:val="22"/>
          <w:lang w:eastAsia="ko-KR"/>
        </w:rPr>
        <w:t>an</w:t>
      </w:r>
      <w:r w:rsidR="009170F4" w:rsidRPr="00001D9F">
        <w:rPr>
          <w:rFonts w:eastAsia="맑은 고딕" w:hint="eastAsia"/>
          <w:sz w:val="22"/>
          <w:lang w:eastAsia="ko-KR"/>
        </w:rPr>
        <w:t xml:space="preserve"> UE determine</w:t>
      </w:r>
      <w:r w:rsidR="00526862" w:rsidRPr="00001D9F">
        <w:rPr>
          <w:rFonts w:eastAsia="맑은 고딕"/>
          <w:sz w:val="22"/>
          <w:lang w:eastAsia="ko-KR"/>
        </w:rPr>
        <w:t>s</w:t>
      </w:r>
      <w:r w:rsidR="009170F4" w:rsidRPr="00001D9F">
        <w:rPr>
          <w:rFonts w:eastAsia="맑은 고딕" w:hint="eastAsia"/>
          <w:sz w:val="22"/>
          <w:lang w:eastAsia="ko-KR"/>
        </w:rPr>
        <w:t xml:space="preserve"> by its </w:t>
      </w:r>
      <w:r w:rsidR="009170F4" w:rsidRPr="00001D9F">
        <w:rPr>
          <w:rFonts w:eastAsia="맑은 고딕"/>
          <w:sz w:val="22"/>
          <w:lang w:eastAsia="ko-KR"/>
        </w:rPr>
        <w:t>implementation</w:t>
      </w:r>
      <w:r w:rsidR="009170F4" w:rsidRPr="00001D9F">
        <w:rPr>
          <w:rFonts w:eastAsia="맑은 고딕" w:hint="eastAsia"/>
          <w:sz w:val="22"/>
          <w:lang w:eastAsia="ko-KR"/>
        </w:rPr>
        <w:t xml:space="preserve"> a set of subframes which consists of at least </w:t>
      </w:r>
      <w:r w:rsidR="009170F4" w:rsidRPr="00001D9F">
        <w:rPr>
          <w:position w:val="-4"/>
          <w:sz w:val="22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75pt;height:12.35pt" o:ole="">
            <v:imagedata r:id="rId9" o:title=""/>
          </v:shape>
          <o:OLEObject Type="Embed" ProgID="Equation.3" ShapeID="_x0000_i1025" DrawAspect="Content" ObjectID="_1672575026" r:id="rId10"/>
        </w:object>
      </w:r>
      <w:r w:rsidR="009170F4" w:rsidRPr="00001D9F">
        <w:rPr>
          <w:rFonts w:eastAsia="맑은 고딕" w:hint="eastAsia"/>
          <w:sz w:val="22"/>
          <w:lang w:eastAsia="ko-KR"/>
        </w:rPr>
        <w:t xml:space="preserve"> subframes within the time </w:t>
      </w:r>
      <w:r w:rsidR="00DE466C" w:rsidRPr="00001D9F">
        <w:rPr>
          <w:rFonts w:eastAsia="맑은 고딕"/>
          <w:sz w:val="22"/>
          <w:lang w:eastAsia="ko-KR"/>
        </w:rPr>
        <w:t>interval</w:t>
      </w:r>
      <w:r w:rsidR="009170F4" w:rsidRPr="00001D9F">
        <w:rPr>
          <w:position w:val="-10"/>
          <w:sz w:val="22"/>
        </w:rPr>
        <w:object w:dxaOrig="1380" w:dyaOrig="340">
          <v:shape id="_x0000_i1026" type="#_x0000_t75" style="width:69.3pt;height:17.75pt" o:ole="">
            <v:imagedata r:id="rId11" o:title=""/>
          </v:shape>
          <o:OLEObject Type="Embed" ProgID="Equation.3" ShapeID="_x0000_i1026" DrawAspect="Content" ObjectID="_1672575027" r:id="rId12"/>
        </w:object>
      </w:r>
      <w:r w:rsidR="003B3E06" w:rsidRPr="00001D9F">
        <w:rPr>
          <w:sz w:val="22"/>
        </w:rPr>
        <w:t>, and monitors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 any subframe </w:t>
      </w:r>
      <w:r w:rsidR="00E540F8" w:rsidRPr="00001D9F">
        <w:rPr>
          <w:rFonts w:ascii="Times New Roman" w:hAnsi="Times New Roman"/>
          <w:position w:val="-16"/>
          <w:sz w:val="22"/>
        </w:rPr>
        <w:object w:dxaOrig="740" w:dyaOrig="420">
          <v:shape id="_x0000_i1027" type="#_x0000_t75" style="width:37.05pt;height:21.5pt" o:ole="">
            <v:imagedata r:id="rId13" o:title=""/>
          </v:shape>
          <o:OLEObject Type="Embed" ProgID="Equation.DSMT4" ShapeID="_x0000_i1027" DrawAspect="Content" ObjectID="_1672575028" r:id="rId14"/>
        </w:objec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 if k-th bit of the high</w:t>
      </w:r>
      <w:r w:rsidR="0063004B">
        <w:rPr>
          <w:rFonts w:ascii="Times New Roman" w:eastAsia="맑은 고딕" w:hAnsi="Times New Roman"/>
          <w:sz w:val="22"/>
          <w:lang w:eastAsia="ko-KR"/>
        </w:rPr>
        <w:t>er-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layer parameter </w:t>
      </w:r>
      <w:r w:rsidR="00E540F8" w:rsidRPr="00001D9F">
        <w:rPr>
          <w:rFonts w:ascii="Times New Roman" w:eastAsia="맑은 고딕" w:hAnsi="Times New Roman"/>
          <w:i/>
          <w:sz w:val="22"/>
          <w:lang w:eastAsia="ko-KR"/>
        </w:rPr>
        <w:t>gapCandidateSensing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 is set to 1</w:t>
      </w:r>
      <w:r w:rsidR="00526862" w:rsidRPr="00001D9F">
        <w:rPr>
          <w:rFonts w:ascii="Times New Roman" w:eastAsia="맑은 고딕" w:hAnsi="Times New Roman"/>
          <w:sz w:val="22"/>
          <w:lang w:eastAsia="ko-KR"/>
        </w:rPr>
        <w:t xml:space="preserve">, where a subframe </w:t>
      </w:r>
      <w:r w:rsidR="00526862" w:rsidRPr="00001D9F">
        <w:rPr>
          <w:rFonts w:ascii="Times New Roman" w:hAnsi="Times New Roman"/>
          <w:position w:val="-14"/>
          <w:sz w:val="22"/>
        </w:rPr>
        <w:object w:dxaOrig="320" w:dyaOrig="400">
          <v:shape id="_x0000_i1028" type="#_x0000_t75" style="width:16.1pt;height:19.9pt" o:ole="">
            <v:imagedata r:id="rId15" o:title=""/>
          </v:shape>
          <o:OLEObject Type="Embed" ProgID="Equation.3" ShapeID="_x0000_i1028" DrawAspect="Content" ObjectID="_1672575029" r:id="rId16"/>
        </w:object>
      </w:r>
      <w:r w:rsidR="00526862" w:rsidRPr="00001D9F">
        <w:rPr>
          <w:rFonts w:ascii="Times New Roman" w:eastAsia="맑은 고딕" w:hAnsi="Times New Roman"/>
          <w:sz w:val="22"/>
          <w:lang w:eastAsia="ko-KR"/>
        </w:rPr>
        <w:t xml:space="preserve"> is included in the </w:t>
      </w:r>
      <w:r w:rsidR="00526862" w:rsidRPr="00001D9F">
        <w:rPr>
          <w:position w:val="-4"/>
          <w:sz w:val="22"/>
        </w:rPr>
        <w:object w:dxaOrig="220" w:dyaOrig="260">
          <v:shape id="_x0000_i1029" type="#_x0000_t75" style="width:10.75pt;height:12.35pt" o:ole="">
            <v:imagedata r:id="rId9" o:title=""/>
          </v:shape>
          <o:OLEObject Type="Embed" ProgID="Equation.3" ShapeID="_x0000_i1029" DrawAspect="Content" ObjectID="_1672575030" r:id="rId17"/>
        </w:object>
      </w:r>
      <w:r w:rsidR="00526862" w:rsidRPr="00001D9F">
        <w:rPr>
          <w:rFonts w:eastAsia="맑은 고딕" w:hint="eastAsia"/>
          <w:sz w:val="22"/>
          <w:lang w:eastAsia="ko-KR"/>
        </w:rPr>
        <w:t xml:space="preserve"> subframes</w:t>
      </w:r>
      <w:r w:rsidR="00526862" w:rsidRPr="00001D9F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B242DD">
        <w:rPr>
          <w:rFonts w:ascii="Times New Roman" w:eastAsia="맑은 고딕" w:hAnsi="Times New Roman"/>
          <w:sz w:val="22"/>
          <w:lang w:eastAsia="ko-KR"/>
        </w:rPr>
        <w:t>In</w:t>
      </w:r>
      <w:r w:rsidR="00660A8F" w:rsidRPr="00001D9F">
        <w:rPr>
          <w:rFonts w:ascii="Times New Roman" w:eastAsia="맑은 고딕" w:hAnsi="Times New Roman"/>
          <w:sz w:val="22"/>
          <w:lang w:eastAsia="ko-KR"/>
        </w:rPr>
        <w:t xml:space="preserve"> Rel-14 LTE partial sensing, since the </w:t>
      </w:r>
      <w:r w:rsidR="00660A8F" w:rsidRPr="00001D9F">
        <w:rPr>
          <w:rFonts w:ascii="Times New Roman" w:eastAsia="맑은 고딕" w:hAnsi="Times New Roman"/>
          <w:i/>
          <w:sz w:val="22"/>
          <w:lang w:eastAsia="ko-KR"/>
        </w:rPr>
        <w:t>P_step</w:t>
      </w:r>
      <w:r w:rsidR="00660A8F" w:rsidRPr="00001D9F">
        <w:rPr>
          <w:rFonts w:ascii="Times New Roman" w:eastAsia="맑은 고딕" w:hAnsi="Times New Roman"/>
          <w:sz w:val="22"/>
          <w:lang w:eastAsia="ko-KR"/>
        </w:rPr>
        <w:t xml:space="preserve"> is 100ms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>,</w:t>
      </w:r>
      <w:r w:rsidR="00660A8F" w:rsidRPr="00001D9F">
        <w:rPr>
          <w:rFonts w:ascii="Times New Roman" w:eastAsia="맑은 고딕" w:hAnsi="Times New Roman"/>
          <w:sz w:val="22"/>
          <w:lang w:eastAsia="ko-KR"/>
        </w:rPr>
        <w:t xml:space="preserve"> the reservation period is a multiple of 100ms. 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Thus,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for reusing 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>th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is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principle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in 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>Rel-16 NR sidelink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 (which supports periodicity shorter than 100ms)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resource allocation mode2, </w:t>
      </w:r>
      <w:r w:rsidR="00493FF0" w:rsidRPr="00001D9F">
        <w:rPr>
          <w:rFonts w:ascii="Times New Roman" w:eastAsia="맑은 고딕" w:hAnsi="Times New Roman"/>
          <w:sz w:val="22"/>
          <w:lang w:eastAsia="ko-KR"/>
        </w:rPr>
        <w:t xml:space="preserve">it is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need</w:t>
      </w:r>
      <w:r w:rsidR="00493FF0" w:rsidRPr="00001D9F">
        <w:rPr>
          <w:rFonts w:ascii="Times New Roman" w:eastAsia="맑은 고딕" w:hAnsi="Times New Roman"/>
          <w:sz w:val="22"/>
          <w:lang w:eastAsia="ko-KR"/>
        </w:rPr>
        <w:t>ed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 to modify the parameter (</w:t>
      </w:r>
      <w:r w:rsidR="00B96572" w:rsidRPr="00001D9F">
        <w:rPr>
          <w:rFonts w:ascii="Times New Roman" w:eastAsia="맑은 고딕" w:hAnsi="Times New Roman"/>
          <w:sz w:val="22"/>
          <w:lang w:eastAsia="ko-KR"/>
        </w:rPr>
        <w:t xml:space="preserve">e.g. </w:t>
      </w:r>
      <w:r w:rsidR="00B242DD" w:rsidRPr="00001D9F">
        <w:rPr>
          <w:rFonts w:ascii="Times New Roman" w:eastAsia="맑은 고딕" w:hAnsi="Times New Roman"/>
          <w:sz w:val="22"/>
          <w:lang w:eastAsia="ko-KR"/>
        </w:rPr>
        <w:t>such as</w:t>
      </w:r>
      <w:r w:rsidR="00B242DD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3004B" w:rsidRPr="00001D9F">
        <w:rPr>
          <w:rFonts w:ascii="Times New Roman" w:eastAsia="맑은 고딕" w:hAnsi="Times New Roman"/>
          <w:sz w:val="22"/>
          <w:lang w:eastAsia="ko-KR"/>
        </w:rPr>
        <w:t>high</w:t>
      </w:r>
      <w:r w:rsidR="0063004B">
        <w:rPr>
          <w:rFonts w:ascii="Times New Roman" w:eastAsia="맑은 고딕" w:hAnsi="Times New Roman"/>
          <w:sz w:val="22"/>
          <w:lang w:eastAsia="ko-KR"/>
        </w:rPr>
        <w:t>er-</w:t>
      </w:r>
      <w:r w:rsidR="00B96572" w:rsidRPr="00001D9F">
        <w:rPr>
          <w:rFonts w:ascii="Times New Roman" w:eastAsia="맑은 고딕" w:hAnsi="Times New Roman"/>
          <w:sz w:val="22"/>
          <w:lang w:eastAsia="ko-KR"/>
        </w:rPr>
        <w:t xml:space="preserve"> layer paramater </w:t>
      </w:r>
      <w:r w:rsidR="00DF7E9A" w:rsidRPr="00001D9F">
        <w:rPr>
          <w:rFonts w:ascii="Times New Roman" w:eastAsia="맑은 고딕" w:hAnsi="Times New Roman"/>
          <w:i/>
          <w:sz w:val="22"/>
          <w:lang w:eastAsia="ko-KR"/>
        </w:rPr>
        <w:t>gapCandidateSensing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6D3AE0" w:rsidRPr="00001D9F">
        <w:rPr>
          <w:rFonts w:ascii="Times New Roman" w:eastAsia="맑은 고딕" w:hAnsi="Times New Roman"/>
          <w:i/>
          <w:sz w:val="22"/>
          <w:lang w:eastAsia="ko-KR"/>
        </w:rPr>
        <w:t>P_step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) used in Rel-14 LTE sidelink.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D16031" w:rsidRDefault="00DE466C" w:rsidP="00D16031">
      <w:pPr>
        <w:spacing w:before="240"/>
        <w:rPr>
          <w:rFonts w:ascii="Times New Roman" w:eastAsia="맑은 고딕" w:hAnsi="Times New Roman"/>
          <w:sz w:val="22"/>
          <w:lang w:eastAsia="ko-KR"/>
        </w:rPr>
      </w:pPr>
      <w:r w:rsidRPr="00001D9F">
        <w:rPr>
          <w:rFonts w:ascii="Times New Roman" w:eastAsia="맑은 고딕" w:hAnsi="Times New Roman"/>
          <w:sz w:val="22"/>
          <w:lang w:eastAsia="ko-KR"/>
        </w:rPr>
        <w:t>I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n NR sidelink, 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to monitor the subframe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y-k×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sz w:val="22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step'</m:t>
                </m:r>
              </m:sub>
            </m:sSub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</m:oMath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 within the time interval</w:t>
      </w:r>
      <m:oMath>
        <m:r>
          <m:rPr>
            <m:sty m:val="p"/>
          </m:rPr>
          <w:rPr>
            <w:rFonts w:ascii="Cambria Math" w:eastAsia="맑은 고딕" w:hAnsi="Cambria Math"/>
            <w:sz w:val="22"/>
            <w:lang w:eastAsia="ko-KR"/>
          </w:rPr>
          <m:t>[</m:t>
        </m:r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y-100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  <m:r>
          <w:rPr>
            <w:rFonts w:ascii="Cambria Math" w:eastAsia="맑은 고딕" w:hAnsi="Cambria Math"/>
            <w:sz w:val="22"/>
            <w:lang w:eastAsia="ko-KR"/>
          </w:rPr>
          <m:t xml:space="preserve">, </m:t>
        </m:r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  <m:r>
          <w:rPr>
            <w:rFonts w:ascii="Cambria Math" w:eastAsia="맑은 고딕" w:hAnsi="Cambria Math"/>
            <w:sz w:val="22"/>
            <w:lang w:eastAsia="ko-KR"/>
          </w:rPr>
          <m:t>]</m:t>
        </m:r>
      </m:oMath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B242DD">
        <w:rPr>
          <w:rFonts w:ascii="Times New Roman" w:eastAsia="맑은 고딕" w:hAnsi="Times New Roman"/>
          <w:sz w:val="22"/>
          <w:lang w:eastAsia="ko-KR"/>
        </w:rPr>
        <w:t>the periodicity</w:t>
      </w:r>
      <w:r w:rsidR="00B242DD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can </w:t>
      </w:r>
      <w:r w:rsidR="00B242DD">
        <w:rPr>
          <w:rFonts w:ascii="Times New Roman" w:eastAsia="맑은 고딕" w:hAnsi="Times New Roman"/>
          <w:sz w:val="22"/>
          <w:lang w:eastAsia="ko-KR"/>
        </w:rPr>
        <w:t>be defined by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>P_step</w:t>
      </w:r>
      <w:r w:rsidR="003B3E06" w:rsidRPr="00001D9F">
        <w:rPr>
          <w:rFonts w:ascii="맑은 고딕" w:eastAsia="맑은 고딕" w:hAnsi="맑은 고딕"/>
          <w:i/>
          <w:sz w:val="22"/>
          <w:lang w:eastAsia="ko-KR"/>
        </w:rPr>
        <w:t>’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 xml:space="preserve"> = P_step / N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, where 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>N=2, 5, 10, 50, or 100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744CDC" w:rsidRPr="00001D9F">
        <w:rPr>
          <w:rFonts w:ascii="Times New Roman" w:eastAsia="맑은 고딕" w:hAnsi="Times New Roman"/>
          <w:sz w:val="22"/>
          <w:lang w:eastAsia="ko-KR"/>
        </w:rPr>
        <w:t>In this case</w:t>
      </w:r>
      <w:r w:rsidR="000F035E">
        <w:rPr>
          <w:rFonts w:ascii="Times New Roman" w:eastAsia="맑은 고딕" w:hAnsi="Times New Roman"/>
          <w:sz w:val="22"/>
          <w:lang w:eastAsia="ko-KR"/>
        </w:rPr>
        <w:t>,</w:t>
      </w:r>
      <w:r w:rsidR="00744CDC" w:rsidRPr="00001D9F">
        <w:rPr>
          <w:rFonts w:ascii="Times New Roman" w:eastAsia="맑은 고딕" w:hAnsi="Times New Roman"/>
          <w:sz w:val="22"/>
          <w:lang w:eastAsia="ko-KR"/>
        </w:rPr>
        <w:t xml:space="preserve"> th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e </w:t>
      </w:r>
      <w:r w:rsidR="0063004B" w:rsidRPr="00001D9F">
        <w:rPr>
          <w:rFonts w:ascii="Times New Roman" w:eastAsia="맑은 고딕" w:hAnsi="Times New Roman"/>
          <w:sz w:val="22"/>
          <w:lang w:eastAsia="ko-KR"/>
        </w:rPr>
        <w:t>high</w:t>
      </w:r>
      <w:r w:rsidR="0063004B">
        <w:rPr>
          <w:rFonts w:ascii="Times New Roman" w:eastAsia="맑은 고딕" w:hAnsi="Times New Roman"/>
          <w:sz w:val="22"/>
          <w:lang w:eastAsia="ko-KR"/>
        </w:rPr>
        <w:t>er-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layer parameter </w:t>
      </w:r>
      <w:r w:rsidR="00DF7E9A" w:rsidRPr="00001D9F">
        <w:rPr>
          <w:rFonts w:ascii="Times New Roman" w:eastAsia="맑은 고딕" w:hAnsi="Times New Roman"/>
          <w:i/>
          <w:sz w:val="22"/>
          <w:lang w:eastAsia="ko-KR"/>
        </w:rPr>
        <w:t>gapCandidateSensing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 can be reused to </w:t>
      </w:r>
      <w:r w:rsidR="00744CDC" w:rsidRPr="00001D9F">
        <w:rPr>
          <w:rFonts w:ascii="Times New Roman" w:eastAsia="맑은 고딕" w:hAnsi="Times New Roman"/>
          <w:sz w:val="22"/>
          <w:lang w:eastAsia="ko-KR"/>
        </w:rPr>
        <w:t xml:space="preserve">set 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the subframe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y-k×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sz w:val="22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(P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ste</m:t>
                </m:r>
                <m:sSup>
                  <m:sSupPr>
                    <m:ctrlPr>
                      <w:rPr>
                        <w:rFonts w:ascii="Cambria Math" w:eastAsia="맑은 고딕" w:hAnsi="Cambria Math"/>
                        <w:i/>
                        <w:sz w:val="22"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eastAsia="맑은 고딕" w:hAnsi="Cambria Math"/>
                        <w:sz w:val="22"/>
                        <w:lang w:eastAsia="ko-KR"/>
                      </w:rPr>
                      <m:t>p</m:t>
                    </m:r>
                  </m:e>
                  <m:sup>
                    <m:r>
                      <w:rPr>
                        <w:rFonts w:ascii="Cambria Math" w:eastAsia="맑은 고딕" w:hAnsi="Cambria Math"/>
                        <w:sz w:val="22"/>
                        <w:lang w:eastAsia="ko-KR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eastAsia="맑은 고딕" w:hAnsi="Cambria Math"/>
                <w:sz w:val="22"/>
                <w:lang w:eastAsia="ko-KR"/>
              </w:rPr>
              <m:t>=1,2,  10, 20,  or 50ms)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</m:oMath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001D9F">
        <w:rPr>
          <w:rFonts w:ascii="Times New Roman" w:eastAsia="맑은 고딕" w:hAnsi="Times New Roman"/>
          <w:sz w:val="22"/>
          <w:lang w:eastAsia="ko-KR"/>
        </w:rPr>
        <w:t>within the time interval</w:t>
      </w:r>
      <m:oMath>
        <m:r>
          <m:rPr>
            <m:sty m:val="p"/>
          </m:rPr>
          <w:rPr>
            <w:rFonts w:ascii="Cambria Math" w:eastAsia="맑은 고딕" w:hAnsi="Cambria Math"/>
            <w:sz w:val="22"/>
            <w:lang w:eastAsia="ko-KR"/>
          </w:rPr>
          <m:t>[</m:t>
        </m:r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y-100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  <m:r>
          <w:rPr>
            <w:rFonts w:ascii="Cambria Math" w:eastAsia="맑은 고딕" w:hAnsi="Cambria Math"/>
            <w:sz w:val="22"/>
            <w:lang w:eastAsia="ko-KR"/>
          </w:rPr>
          <m:t xml:space="preserve">, </m:t>
        </m:r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  <m:r>
          <w:rPr>
            <w:rFonts w:ascii="Cambria Math" w:eastAsia="맑은 고딕" w:hAnsi="Cambria Math"/>
            <w:sz w:val="22"/>
            <w:lang w:eastAsia="ko-KR"/>
          </w:rPr>
          <m:t>]</m:t>
        </m:r>
      </m:oMath>
      <w:r w:rsidRPr="00001D9F">
        <w:rPr>
          <w:rFonts w:ascii="Times New Roman" w:eastAsia="맑은 고딕" w:hAnsi="Times New Roman" w:hint="eastAsia"/>
          <w:sz w:val="22"/>
          <w:lang w:eastAsia="ko-KR"/>
        </w:rPr>
        <w:t>.</w:t>
      </w:r>
      <w:r w:rsidR="0042680A" w:rsidRPr="00001D9F">
        <w:rPr>
          <w:rFonts w:ascii="Times New Roman" w:eastAsia="맑은 고딕" w:hAnsi="Times New Roman"/>
          <w:sz w:val="22"/>
          <w:lang w:eastAsia="ko-KR"/>
        </w:rPr>
        <w:t xml:space="preserve"> In addition, the </w:t>
      </w:r>
      <w:r w:rsidR="00001D9F" w:rsidRPr="00001D9F">
        <w:rPr>
          <w:rFonts w:ascii="Times New Roman" w:eastAsia="맑은 고딕" w:hAnsi="Times New Roman"/>
          <w:sz w:val="22"/>
          <w:lang w:eastAsia="ko-KR"/>
        </w:rPr>
        <w:t xml:space="preserve">multiple </w:t>
      </w:r>
      <w:r w:rsidR="0063004B">
        <w:rPr>
          <w:rFonts w:ascii="Times New Roman" w:eastAsia="맑은 고딕" w:hAnsi="Times New Roman"/>
          <w:sz w:val="22"/>
          <w:lang w:eastAsia="ko-KR"/>
        </w:rPr>
        <w:t xml:space="preserve">values </w:t>
      </w:r>
      <w:r w:rsidR="0042680A" w:rsidRPr="00001D9F">
        <w:rPr>
          <w:rFonts w:ascii="Times New Roman" w:eastAsia="맑은 고딕" w:hAnsi="Times New Roman"/>
          <w:sz w:val="22"/>
          <w:lang w:eastAsia="ko-KR"/>
        </w:rPr>
        <w:t xml:space="preserve">of </w:t>
      </w:r>
      <w:r w:rsidR="0042680A" w:rsidRPr="00001D9F">
        <w:rPr>
          <w:rFonts w:ascii="Times New Roman" w:eastAsia="맑은 고딕" w:hAnsi="Times New Roman"/>
          <w:i/>
          <w:sz w:val="22"/>
          <w:lang w:eastAsia="ko-KR"/>
        </w:rPr>
        <w:t>P_step</w:t>
      </w:r>
      <w:r w:rsidR="0042680A" w:rsidRPr="00001D9F">
        <w:rPr>
          <w:rFonts w:ascii="Times New Roman" w:eastAsia="맑은 고딕" w:hAnsi="Times New Roman"/>
          <w:sz w:val="22"/>
          <w:lang w:eastAsia="ko-KR"/>
        </w:rPr>
        <w:t xml:space="preserve"> (or </w:t>
      </w:r>
      <w:r w:rsidR="0042680A" w:rsidRPr="00001D9F">
        <w:rPr>
          <w:rFonts w:ascii="Times New Roman" w:eastAsia="맑은 고딕" w:hAnsi="Times New Roman"/>
          <w:i/>
          <w:sz w:val="22"/>
          <w:lang w:eastAsia="ko-KR"/>
        </w:rPr>
        <w:t>P_step</w:t>
      </w:r>
      <w:r w:rsidR="0042680A" w:rsidRPr="00001D9F">
        <w:rPr>
          <w:rFonts w:ascii="맑은 고딕" w:eastAsia="맑은 고딕" w:hAnsi="맑은 고딕"/>
          <w:i/>
          <w:sz w:val="22"/>
          <w:lang w:eastAsia="ko-KR"/>
        </w:rPr>
        <w:t xml:space="preserve">’ </w:t>
      </w:r>
      <w:r w:rsidR="0042680A" w:rsidRPr="00001D9F">
        <w:rPr>
          <w:rFonts w:ascii="Times New Roman" w:eastAsia="맑은 고딕" w:hAnsi="Times New Roman"/>
          <w:sz w:val="22"/>
          <w:lang w:eastAsia="ko-KR"/>
        </w:rPr>
        <w:t xml:space="preserve">) are supported </w:t>
      </w:r>
      <w:r w:rsidR="00001D9F" w:rsidRPr="00001D9F">
        <w:rPr>
          <w:rFonts w:ascii="Times New Roman" w:eastAsia="맑은 고딕" w:hAnsi="Times New Roman"/>
          <w:sz w:val="22"/>
          <w:lang w:eastAsia="ko-KR"/>
        </w:rPr>
        <w:t>a</w:t>
      </w:r>
      <w:r w:rsidR="0042680A" w:rsidRPr="00001D9F">
        <w:rPr>
          <w:rFonts w:ascii="Times New Roman" w:eastAsia="맑은 고딕" w:hAnsi="Times New Roman"/>
          <w:sz w:val="22"/>
          <w:lang w:eastAsia="ko-KR"/>
        </w:rPr>
        <w:t xml:space="preserve">s </w:t>
      </w:r>
      <w:r w:rsidR="0042680A" w:rsidRPr="00001D9F">
        <w:rPr>
          <w:rFonts w:ascii="Times New Roman" w:eastAsia="맑은 고딕" w:hAnsi="Times New Roman"/>
          <w:sz w:val="22"/>
          <w:lang w:eastAsia="ko-KR"/>
        </w:rPr>
        <w:lastRenderedPageBreak/>
        <w:t>given by Table 1</w:t>
      </w:r>
      <w:r w:rsidR="00B242DD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B242DD" w:rsidRPr="00001D9F">
        <w:rPr>
          <w:rFonts w:ascii="Times New Roman" w:eastAsia="맑은 고딕" w:hAnsi="Times New Roman"/>
          <w:sz w:val="22"/>
          <w:lang w:eastAsia="ko-KR"/>
        </w:rPr>
        <w:t>in NR sidelink,</w:t>
      </w:r>
      <w:r w:rsidR="0042680A" w:rsidRPr="00001D9F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42680A" w:rsidRPr="00001D9F">
        <w:rPr>
          <w:sz w:val="22"/>
        </w:rPr>
        <w:t xml:space="preserve">where </w:t>
      </w:r>
      <m:oMath>
        <m:r>
          <w:rPr>
            <w:rFonts w:ascii="Cambria Math" w:hAnsi="Cambria Math"/>
            <w:sz w:val="22"/>
          </w:rPr>
          <m:t>μ</m:t>
        </m:r>
      </m:oMath>
      <w:r w:rsidR="0042680A" w:rsidRPr="00001D9F">
        <w:rPr>
          <w:sz w:val="22"/>
        </w:rPr>
        <w:t xml:space="preserve"> </w:t>
      </w:r>
      <w:r w:rsidR="00001D9F" w:rsidRPr="00001D9F">
        <w:rPr>
          <w:sz w:val="22"/>
        </w:rPr>
        <w:t>for sidelink bandwidth part</w:t>
      </w:r>
      <w:r w:rsidR="0042680A" w:rsidRPr="00001D9F">
        <w:rPr>
          <w:sz w:val="22"/>
        </w:rPr>
        <w:t xml:space="preserve"> </w:t>
      </w:r>
      <w:r w:rsidR="00001D9F" w:rsidRPr="00001D9F">
        <w:rPr>
          <w:sz w:val="22"/>
        </w:rPr>
        <w:t>is</w:t>
      </w:r>
      <w:r w:rsidR="0042680A" w:rsidRPr="00001D9F">
        <w:rPr>
          <w:sz w:val="22"/>
        </w:rPr>
        <w:t xml:space="preserve"> obtained from the higher-layer parameter </w:t>
      </w:r>
      <w:r w:rsidR="0042680A" w:rsidRPr="00001D9F">
        <w:rPr>
          <w:i/>
          <w:sz w:val="22"/>
        </w:rPr>
        <w:t>subcarrierSpacing</w:t>
      </w:r>
      <w:r w:rsidR="00001D9F" w:rsidRPr="00001D9F">
        <w:rPr>
          <w:sz w:val="22"/>
        </w:rPr>
        <w:t>.</w:t>
      </w:r>
      <w:bookmarkStart w:id="2" w:name="_GoBack"/>
      <w:bookmarkEnd w:id="2"/>
    </w:p>
    <w:p w:rsidR="009170F4" w:rsidRPr="00001D9F" w:rsidRDefault="00001D9F" w:rsidP="00D16031">
      <w:pPr>
        <w:spacing w:before="240"/>
        <w:jc w:val="center"/>
        <w:rPr>
          <w:rFonts w:eastAsia="맑은 고딕"/>
          <w:b/>
          <w:sz w:val="22"/>
          <w:lang w:eastAsia="ko-KR"/>
        </w:rPr>
      </w:pPr>
      <w:r w:rsidRPr="00001D9F">
        <w:rPr>
          <w:rFonts w:eastAsia="맑은 고딕" w:hint="eastAsia"/>
          <w:b/>
          <w:sz w:val="22"/>
          <w:lang w:eastAsia="ko-KR"/>
        </w:rPr>
        <w:t>Table 1.</w:t>
      </w:r>
      <w:r w:rsidRPr="00001D9F">
        <w:rPr>
          <w:rFonts w:eastAsia="맑은 고딕"/>
          <w:b/>
          <w:sz w:val="22"/>
          <w:lang w:eastAsia="ko-KR"/>
        </w:rPr>
        <w:t xml:space="preserve"> Supported </w:t>
      </w:r>
      <w:r w:rsidRPr="00001D9F">
        <w:rPr>
          <w:rFonts w:ascii="Times New Roman" w:eastAsia="맑은 고딕" w:hAnsi="Times New Roman"/>
          <w:b/>
          <w:i/>
          <w:sz w:val="22"/>
          <w:lang w:eastAsia="ko-KR"/>
        </w:rPr>
        <w:t>P_step</w:t>
      </w:r>
      <w:r w:rsidRPr="00001D9F">
        <w:rPr>
          <w:rFonts w:ascii="Times New Roman" w:eastAsia="맑은 고딕" w:hAnsi="Times New Roman"/>
          <w:b/>
          <w:sz w:val="22"/>
          <w:lang w:eastAsia="ko-KR"/>
        </w:rPr>
        <w:t xml:space="preserve"> (or </w:t>
      </w:r>
      <w:r w:rsidRPr="00001D9F">
        <w:rPr>
          <w:rFonts w:ascii="Times New Roman" w:eastAsia="맑은 고딕" w:hAnsi="Times New Roman"/>
          <w:b/>
          <w:i/>
          <w:sz w:val="22"/>
          <w:lang w:eastAsia="ko-KR"/>
        </w:rPr>
        <w:t>P_step</w:t>
      </w:r>
      <w:r w:rsidRPr="00001D9F">
        <w:rPr>
          <w:rFonts w:ascii="맑은 고딕" w:eastAsia="맑은 고딕" w:hAnsi="맑은 고딕"/>
          <w:b/>
          <w:i/>
          <w:sz w:val="22"/>
          <w:lang w:eastAsia="ko-KR"/>
        </w:rPr>
        <w:t xml:space="preserve">’ </w:t>
      </w:r>
      <w:r w:rsidRPr="00001D9F">
        <w:rPr>
          <w:rFonts w:ascii="Times New Roman" w:eastAsia="맑은 고딕" w:hAnsi="Times New Roman"/>
          <w:b/>
          <w:sz w:val="22"/>
          <w:lang w:eastAsia="ko-KR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3119"/>
      </w:tblGrid>
      <w:tr w:rsidR="00001D9F" w:rsidTr="00001D9F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H"/>
              <w:rPr>
                <w:rFonts w:ascii="Times New Roman" w:eastAsia="바탕" w:hAnsi="Times New Roman"/>
              </w:rPr>
            </w:pPr>
            <w:r w:rsidRPr="00001D9F">
              <w:rPr>
                <w:rFonts w:ascii="Times New Roman" w:eastAsia="바탕" w:hAnsi="Times New Roman"/>
                <w:position w:val="-10"/>
              </w:rPr>
              <w:object w:dxaOrig="220" w:dyaOrig="240">
                <v:shape id="_x0000_i1030" type="#_x0000_t75" style="width:11.3pt;height:12.9pt" o:ole="">
                  <v:imagedata r:id="rId18" o:title=""/>
                </v:shape>
                <o:OLEObject Type="Embed" ProgID="Equation.3" ShapeID="_x0000_i1030" DrawAspect="Content" ObjectID="_1672575031" r:id="rId19"/>
              </w:objec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H"/>
              <w:rPr>
                <w:rFonts w:ascii="Times New Roman" w:eastAsia="바탕" w:hAnsi="Times New Roman"/>
              </w:rPr>
            </w:pPr>
            <w:r w:rsidRPr="00001D9F">
              <w:rPr>
                <w:rFonts w:ascii="Times New Roman" w:eastAsia="바탕" w:hAnsi="Times New Roman"/>
                <w:position w:val="-10"/>
              </w:rPr>
              <w:object w:dxaOrig="1500" w:dyaOrig="340">
                <v:shape id="_x0000_i1031" type="#_x0000_t75" style="width:74.7pt;height:17.2pt" o:ole="">
                  <v:imagedata r:id="rId20" o:title=""/>
                </v:shape>
                <o:OLEObject Type="Embed" ProgID="Equation.3" ShapeID="_x0000_i1031" DrawAspect="Content" ObjectID="_1672575032" r:id="rId21"/>
              </w:object>
            </w:r>
          </w:p>
        </w:tc>
        <w:tc>
          <w:tcPr>
            <w:tcW w:w="3119" w:type="dxa"/>
            <w:vAlign w:val="center"/>
          </w:tcPr>
          <w:p w:rsidR="00001D9F" w:rsidRPr="00001D9F" w:rsidRDefault="00001D9F" w:rsidP="00B76D49">
            <w:pPr>
              <w:pStyle w:val="TAH"/>
              <w:rPr>
                <w:rFonts w:ascii="Times New Roman" w:eastAsia="바탕" w:hAnsi="Times New Roman"/>
              </w:rPr>
            </w:pPr>
          </w:p>
        </w:tc>
      </w:tr>
      <w:tr w:rsidR="00001D9F" w:rsidTr="00001D9F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C"/>
              <w:rPr>
                <w:rFonts w:eastAsia="바탕"/>
              </w:rPr>
            </w:pPr>
            <w:r w:rsidRPr="00001D9F">
              <w:rPr>
                <w:rFonts w:eastAsia="바탕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C"/>
              <w:rPr>
                <w:rFonts w:eastAsia="바탕"/>
              </w:rPr>
            </w:pPr>
            <w:r w:rsidRPr="00001D9F">
              <w:rPr>
                <w:rFonts w:eastAsia="바탕"/>
              </w:rPr>
              <w:t>15</w:t>
            </w:r>
          </w:p>
        </w:tc>
        <w:tc>
          <w:tcPr>
            <w:tcW w:w="3119" w:type="dxa"/>
          </w:tcPr>
          <w:p w:rsidR="00001D9F" w:rsidRPr="00001D9F" w:rsidRDefault="00001D9F" w:rsidP="00B76D49">
            <w:pPr>
              <w:pStyle w:val="TAC"/>
              <w:rPr>
                <w:rFonts w:eastAsia="바탕"/>
              </w:rPr>
            </w:pPr>
            <w:r w:rsidRPr="00001D9F">
              <w:rPr>
                <w:rFonts w:eastAsia="맑은 고딕"/>
                <w:i/>
                <w:sz w:val="22"/>
                <w:lang w:eastAsia="ko-KR"/>
              </w:rPr>
              <w:t>P_step</w:t>
            </w:r>
            <w:r w:rsidRPr="00001D9F">
              <w:rPr>
                <w:rFonts w:eastAsia="맑은 고딕"/>
                <w:sz w:val="22"/>
                <w:lang w:eastAsia="ko-KR"/>
              </w:rPr>
              <w:t xml:space="preserve"> (or </w:t>
            </w:r>
            <w:r w:rsidRPr="00001D9F">
              <w:rPr>
                <w:rFonts w:eastAsia="맑은 고딕"/>
                <w:i/>
                <w:sz w:val="22"/>
                <w:lang w:eastAsia="ko-KR"/>
              </w:rPr>
              <w:t>P_step</w:t>
            </w:r>
            <w:r w:rsidRPr="00001D9F">
              <w:rPr>
                <w:rFonts w:ascii="맑은 고딕" w:eastAsia="맑은 고딕" w:hAnsi="맑은 고딕"/>
                <w:i/>
                <w:sz w:val="22"/>
                <w:lang w:eastAsia="ko-KR"/>
              </w:rPr>
              <w:t xml:space="preserve">’ </w:t>
            </w:r>
            <w:r w:rsidRPr="00001D9F">
              <w:rPr>
                <w:rFonts w:eastAsia="맑은 고딕"/>
                <w:sz w:val="22"/>
                <w:lang w:eastAsia="ko-KR"/>
              </w:rPr>
              <w:t>)</w:t>
            </w:r>
          </w:p>
        </w:tc>
      </w:tr>
      <w:tr w:rsidR="00001D9F" w:rsidTr="00001D9F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C"/>
              <w:rPr>
                <w:rFonts w:eastAsia="바탕"/>
              </w:rPr>
            </w:pPr>
            <w:r w:rsidRPr="00001D9F">
              <w:rPr>
                <w:rFonts w:eastAsia="바탕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C"/>
              <w:rPr>
                <w:rFonts w:eastAsia="바탕"/>
              </w:rPr>
            </w:pPr>
            <w:r w:rsidRPr="00001D9F">
              <w:rPr>
                <w:rFonts w:eastAsia="바탕"/>
              </w:rPr>
              <w:t>30</w:t>
            </w:r>
          </w:p>
        </w:tc>
        <w:tc>
          <w:tcPr>
            <w:tcW w:w="3119" w:type="dxa"/>
          </w:tcPr>
          <w:p w:rsidR="00001D9F" w:rsidRPr="00001D9F" w:rsidRDefault="00001D9F" w:rsidP="00B76D49">
            <w:pPr>
              <w:pStyle w:val="TAC"/>
              <w:rPr>
                <w:rFonts w:eastAsia="바탕"/>
              </w:rPr>
            </w:pPr>
            <w:r w:rsidRPr="00001D9F">
              <w:rPr>
                <w:rFonts w:eastAsia="맑은 고딕"/>
                <w:i/>
                <w:sz w:val="22"/>
                <w:lang w:eastAsia="ko-KR"/>
              </w:rPr>
              <w:t>P_step</w:t>
            </w:r>
            <w:r w:rsidRPr="00001D9F">
              <w:rPr>
                <w:rFonts w:eastAsia="맑은 고딕"/>
                <w:sz w:val="22"/>
                <w:lang w:eastAsia="ko-KR"/>
              </w:rPr>
              <w:t xml:space="preserve"> (or </w:t>
            </w:r>
            <w:r w:rsidRPr="00001D9F">
              <w:rPr>
                <w:rFonts w:eastAsia="맑은 고딕"/>
                <w:i/>
                <w:sz w:val="22"/>
                <w:lang w:eastAsia="ko-KR"/>
              </w:rPr>
              <w:t>P_step</w:t>
            </w:r>
            <w:r w:rsidRPr="00001D9F">
              <w:rPr>
                <w:rFonts w:ascii="맑은 고딕" w:eastAsia="맑은 고딕" w:hAnsi="맑은 고딕"/>
                <w:i/>
                <w:sz w:val="22"/>
                <w:lang w:eastAsia="ko-KR"/>
              </w:rPr>
              <w:t xml:space="preserve">’ </w:t>
            </w:r>
            <w:r w:rsidRPr="00001D9F">
              <w:rPr>
                <w:rFonts w:eastAsia="맑은 고딕"/>
                <w:sz w:val="22"/>
                <w:lang w:eastAsia="ko-KR"/>
              </w:rPr>
              <w:t xml:space="preserve">) </w:t>
            </w:r>
            <w:r w:rsidRPr="00001D9F">
              <w:t>/ 2</w:t>
            </w:r>
          </w:p>
        </w:tc>
      </w:tr>
      <w:tr w:rsidR="00001D9F" w:rsidTr="00001D9F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C"/>
              <w:rPr>
                <w:rFonts w:eastAsia="바탕"/>
              </w:rPr>
            </w:pPr>
            <w:r w:rsidRPr="00001D9F">
              <w:rPr>
                <w:rFonts w:eastAsia="바탕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C"/>
              <w:rPr>
                <w:rFonts w:eastAsia="바탕"/>
              </w:rPr>
            </w:pPr>
            <w:r w:rsidRPr="00001D9F">
              <w:rPr>
                <w:rFonts w:eastAsia="바탕"/>
              </w:rPr>
              <w:t>60</w:t>
            </w:r>
          </w:p>
        </w:tc>
        <w:tc>
          <w:tcPr>
            <w:tcW w:w="3119" w:type="dxa"/>
          </w:tcPr>
          <w:p w:rsidR="00001D9F" w:rsidRPr="00001D9F" w:rsidRDefault="00001D9F" w:rsidP="00B76D49">
            <w:pPr>
              <w:pStyle w:val="TAC"/>
              <w:rPr>
                <w:rFonts w:eastAsia="바탕"/>
              </w:rPr>
            </w:pPr>
            <w:r w:rsidRPr="00001D9F">
              <w:rPr>
                <w:rFonts w:eastAsia="맑은 고딕"/>
                <w:i/>
                <w:sz w:val="22"/>
                <w:lang w:eastAsia="ko-KR"/>
              </w:rPr>
              <w:t>P_step</w:t>
            </w:r>
            <w:r w:rsidRPr="00001D9F">
              <w:rPr>
                <w:rFonts w:eastAsia="맑은 고딕"/>
                <w:sz w:val="22"/>
                <w:lang w:eastAsia="ko-KR"/>
              </w:rPr>
              <w:t xml:space="preserve"> (or </w:t>
            </w:r>
            <w:r w:rsidRPr="00001D9F">
              <w:rPr>
                <w:rFonts w:eastAsia="맑은 고딕"/>
                <w:i/>
                <w:sz w:val="22"/>
                <w:lang w:eastAsia="ko-KR"/>
              </w:rPr>
              <w:t>P_step</w:t>
            </w:r>
            <w:r w:rsidRPr="00001D9F">
              <w:rPr>
                <w:rFonts w:ascii="맑은 고딕" w:eastAsia="맑은 고딕" w:hAnsi="맑은 고딕"/>
                <w:i/>
                <w:sz w:val="22"/>
                <w:lang w:eastAsia="ko-KR"/>
              </w:rPr>
              <w:t xml:space="preserve">’ </w:t>
            </w:r>
            <w:r w:rsidRPr="00001D9F">
              <w:rPr>
                <w:rFonts w:eastAsia="맑은 고딕"/>
                <w:sz w:val="22"/>
                <w:lang w:eastAsia="ko-KR"/>
              </w:rPr>
              <w:t xml:space="preserve">) </w:t>
            </w:r>
            <w:r w:rsidRPr="00001D9F">
              <w:t xml:space="preserve"> / 4</w:t>
            </w:r>
          </w:p>
        </w:tc>
      </w:tr>
      <w:tr w:rsidR="00001D9F" w:rsidTr="00001D9F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C"/>
              <w:rPr>
                <w:rFonts w:eastAsia="바탕"/>
              </w:rPr>
            </w:pPr>
            <w:r w:rsidRPr="00001D9F">
              <w:rPr>
                <w:rFonts w:eastAsia="바탕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1D9F" w:rsidRPr="00001D9F" w:rsidRDefault="00001D9F" w:rsidP="00001D9F">
            <w:pPr>
              <w:pStyle w:val="TAC"/>
              <w:rPr>
                <w:rFonts w:eastAsia="바탕"/>
              </w:rPr>
            </w:pPr>
            <w:r w:rsidRPr="00001D9F">
              <w:rPr>
                <w:rFonts w:eastAsia="바탕"/>
              </w:rPr>
              <w:t>120</w:t>
            </w:r>
          </w:p>
        </w:tc>
        <w:tc>
          <w:tcPr>
            <w:tcW w:w="3119" w:type="dxa"/>
          </w:tcPr>
          <w:p w:rsidR="00001D9F" w:rsidRPr="00001D9F" w:rsidRDefault="00001D9F" w:rsidP="00B76D49">
            <w:pPr>
              <w:pStyle w:val="TAC"/>
              <w:rPr>
                <w:rFonts w:eastAsia="바탕"/>
              </w:rPr>
            </w:pPr>
            <w:r w:rsidRPr="00001D9F">
              <w:rPr>
                <w:rFonts w:eastAsia="맑은 고딕"/>
                <w:i/>
                <w:sz w:val="22"/>
                <w:lang w:eastAsia="ko-KR"/>
              </w:rPr>
              <w:t>P_step</w:t>
            </w:r>
            <w:r w:rsidRPr="00001D9F">
              <w:rPr>
                <w:rFonts w:eastAsia="맑은 고딕"/>
                <w:sz w:val="22"/>
                <w:lang w:eastAsia="ko-KR"/>
              </w:rPr>
              <w:t xml:space="preserve"> (or </w:t>
            </w:r>
            <w:r w:rsidRPr="00001D9F">
              <w:rPr>
                <w:rFonts w:eastAsia="맑은 고딕"/>
                <w:i/>
                <w:sz w:val="22"/>
                <w:lang w:eastAsia="ko-KR"/>
              </w:rPr>
              <w:t>P_step</w:t>
            </w:r>
            <w:r w:rsidRPr="00001D9F">
              <w:rPr>
                <w:rFonts w:ascii="맑은 고딕" w:eastAsia="맑은 고딕" w:hAnsi="맑은 고딕"/>
                <w:i/>
                <w:sz w:val="22"/>
                <w:lang w:eastAsia="ko-KR"/>
              </w:rPr>
              <w:t xml:space="preserve">’ </w:t>
            </w:r>
            <w:r w:rsidRPr="00001D9F">
              <w:rPr>
                <w:rFonts w:eastAsia="맑은 고딕"/>
                <w:sz w:val="22"/>
                <w:lang w:eastAsia="ko-KR"/>
              </w:rPr>
              <w:t xml:space="preserve">) </w:t>
            </w:r>
            <w:r w:rsidRPr="00001D9F">
              <w:t>/ 8</w:t>
            </w:r>
          </w:p>
        </w:tc>
      </w:tr>
    </w:tbl>
    <w:p w:rsidR="00041170" w:rsidRPr="00580F84" w:rsidRDefault="00041170" w:rsidP="00D160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1: The shorter </w:t>
      </w:r>
      <w:r w:rsidR="00E062CA" w:rsidRPr="00580F84">
        <w:rPr>
          <w:rFonts w:ascii="Times New Roman" w:eastAsia="맑은 고딕" w:hAnsi="Times New Roman"/>
          <w:b/>
          <w:sz w:val="22"/>
          <w:lang w:eastAsia="ko-KR"/>
        </w:rPr>
        <w:t>periodicity (&lt;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 100 ms</w:t>
      </w:r>
      <w:r w:rsidR="00E062CA" w:rsidRPr="00580F84">
        <w:rPr>
          <w:rFonts w:ascii="Times New Roman" w:eastAsia="맑은 고딕" w:hAnsi="Times New Roman"/>
          <w:b/>
          <w:sz w:val="22"/>
          <w:lang w:eastAsia="ko-KR"/>
        </w:rPr>
        <w:t>)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 should be considered for </w:t>
      </w:r>
      <w:r w:rsidR="00B242DD" w:rsidRPr="00580F84">
        <w:rPr>
          <w:rFonts w:ascii="Times New Roman" w:eastAsia="맑은 고딕" w:hAnsi="Times New Roman"/>
          <w:b/>
          <w:sz w:val="22"/>
          <w:lang w:eastAsia="ko-KR"/>
        </w:rPr>
        <w:t>partial sensing</w:t>
      </w:r>
      <w:r w:rsidR="00B242DD" w:rsidRPr="00580F84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B242DD">
        <w:rPr>
          <w:rFonts w:ascii="Times New Roman" w:eastAsia="맑은 고딕" w:hAnsi="Times New Roman"/>
          <w:b/>
          <w:sz w:val="22"/>
          <w:lang w:eastAsia="ko-KR"/>
        </w:rPr>
        <w:t>of NR sidelink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AF41C3" w:rsidRPr="00E062CA" w:rsidRDefault="00AF41C3" w:rsidP="00D16031">
      <w:pPr>
        <w:spacing w:before="240"/>
        <w:rPr>
          <w:rFonts w:eastAsia="맑은 고딕"/>
          <w:b/>
          <w:sz w:val="22"/>
          <w:lang w:eastAsia="ko-KR"/>
        </w:rPr>
      </w:pPr>
    </w:p>
    <w:p w:rsidR="00C36206" w:rsidRDefault="000D54C2" w:rsidP="00C36206">
      <w:pPr>
        <w:pStyle w:val="2"/>
        <w:tabs>
          <w:tab w:val="left" w:pos="1440"/>
        </w:tabs>
      </w:pPr>
      <w:bookmarkStart w:id="3" w:name="_Toc491457818"/>
      <w:r>
        <w:t>DRX operation</w:t>
      </w:r>
      <w:bookmarkEnd w:id="3"/>
    </w:p>
    <w:p w:rsidR="001B1F03" w:rsidRPr="00580F84" w:rsidRDefault="001B1F03" w:rsidP="00D16031">
      <w:pPr>
        <w:spacing w:before="240"/>
        <w:rPr>
          <w:rFonts w:ascii="Times New Roman" w:hAnsi="Times New Roman"/>
          <w:sz w:val="22"/>
          <w:szCs w:val="22"/>
        </w:rPr>
      </w:pPr>
      <w:r w:rsidRPr="00580F84">
        <w:rPr>
          <w:rFonts w:ascii="Times New Roman" w:hAnsi="Times New Roman"/>
          <w:sz w:val="22"/>
          <w:szCs w:val="22"/>
        </w:rPr>
        <w:t xml:space="preserve">DRX operation and </w:t>
      </w:r>
      <w:r w:rsidR="00E976D1" w:rsidRPr="00580F84">
        <w:rPr>
          <w:rFonts w:ascii="Times New Roman" w:hAnsi="Times New Roman"/>
          <w:sz w:val="22"/>
          <w:szCs w:val="22"/>
        </w:rPr>
        <w:t>Wake up signal (WUS) are</w:t>
      </w:r>
      <w:r w:rsidRPr="00580F84">
        <w:rPr>
          <w:rFonts w:ascii="Times New Roman" w:hAnsi="Times New Roman"/>
          <w:sz w:val="22"/>
          <w:szCs w:val="22"/>
        </w:rPr>
        <w:t xml:space="preserve"> method</w:t>
      </w:r>
      <w:r w:rsidR="00E976D1" w:rsidRPr="00580F84">
        <w:rPr>
          <w:rFonts w:ascii="Times New Roman" w:hAnsi="Times New Roman"/>
          <w:sz w:val="22"/>
          <w:szCs w:val="22"/>
        </w:rPr>
        <w:t>s</w:t>
      </w:r>
      <w:r w:rsidRPr="00580F84">
        <w:rPr>
          <w:rFonts w:ascii="Times New Roman" w:hAnsi="Times New Roman"/>
          <w:sz w:val="22"/>
          <w:szCs w:val="22"/>
        </w:rPr>
        <w:t xml:space="preserve"> for power saving in Uu link</w:t>
      </w:r>
      <w:r w:rsidR="004B01FB" w:rsidRPr="00580F84">
        <w:rPr>
          <w:rFonts w:ascii="Times New Roman" w:hAnsi="Times New Roman"/>
          <w:sz w:val="22"/>
          <w:szCs w:val="22"/>
        </w:rPr>
        <w:t>. In NR sidelink,</w:t>
      </w:r>
      <w:r w:rsidR="00FB694D" w:rsidRPr="00580F84">
        <w:rPr>
          <w:rFonts w:ascii="Times New Roman" w:hAnsi="Times New Roman"/>
          <w:sz w:val="22"/>
          <w:szCs w:val="22"/>
        </w:rPr>
        <w:t xml:space="preserve"> th</w:t>
      </w:r>
      <w:r w:rsidR="004B01FB" w:rsidRPr="00580F84">
        <w:rPr>
          <w:rFonts w:ascii="Times New Roman" w:hAnsi="Times New Roman"/>
          <w:sz w:val="22"/>
          <w:szCs w:val="22"/>
        </w:rPr>
        <w:t>e</w:t>
      </w:r>
      <w:r w:rsidR="00FB694D" w:rsidRPr="00580F84">
        <w:rPr>
          <w:rFonts w:ascii="Times New Roman" w:hAnsi="Times New Roman"/>
          <w:sz w:val="22"/>
          <w:szCs w:val="22"/>
        </w:rPr>
        <w:t xml:space="preserve"> DRX operation including WUS </w:t>
      </w:r>
      <w:r w:rsidR="00E976D1" w:rsidRPr="00580F84">
        <w:rPr>
          <w:rFonts w:ascii="Times New Roman" w:hAnsi="Times New Roman"/>
          <w:sz w:val="22"/>
          <w:szCs w:val="22"/>
        </w:rPr>
        <w:t>can</w:t>
      </w:r>
      <w:r w:rsidR="004B01FB" w:rsidRPr="00580F84">
        <w:rPr>
          <w:rFonts w:ascii="Times New Roman" w:hAnsi="Times New Roman"/>
          <w:sz w:val="22"/>
          <w:szCs w:val="22"/>
        </w:rPr>
        <w:t xml:space="preserve"> be also useful method to further reduce power consumption.</w:t>
      </w:r>
      <w:r w:rsidR="005A7BA0" w:rsidRPr="00580F84">
        <w:rPr>
          <w:rFonts w:ascii="Times New Roman" w:hAnsi="Times New Roman"/>
          <w:sz w:val="22"/>
          <w:szCs w:val="22"/>
        </w:rPr>
        <w:t xml:space="preserve"> If the DRX operation is configured by network to UE, </w:t>
      </w:r>
      <w:r w:rsidR="00186761" w:rsidRPr="00580F84">
        <w:rPr>
          <w:rFonts w:ascii="Times New Roman" w:hAnsi="Times New Roman"/>
          <w:sz w:val="22"/>
          <w:szCs w:val="22"/>
        </w:rPr>
        <w:t xml:space="preserve">Tx UE </w:t>
      </w:r>
      <w:r w:rsidR="00654248" w:rsidRPr="00580F84">
        <w:rPr>
          <w:rFonts w:ascii="Times New Roman" w:hAnsi="Times New Roman"/>
          <w:sz w:val="22"/>
          <w:szCs w:val="22"/>
        </w:rPr>
        <w:t>(</w:t>
      </w:r>
      <w:r w:rsidR="00186761" w:rsidRPr="00580F84">
        <w:rPr>
          <w:rFonts w:ascii="Times New Roman" w:hAnsi="Times New Roman"/>
          <w:sz w:val="22"/>
          <w:szCs w:val="22"/>
        </w:rPr>
        <w:t>or gNB</w:t>
      </w:r>
      <w:r w:rsidR="00654248" w:rsidRPr="00580F84">
        <w:rPr>
          <w:rFonts w:ascii="Times New Roman" w:hAnsi="Times New Roman"/>
          <w:sz w:val="22"/>
          <w:szCs w:val="22"/>
        </w:rPr>
        <w:t>)</w:t>
      </w:r>
      <w:r w:rsidR="00186761" w:rsidRPr="00580F84">
        <w:rPr>
          <w:rFonts w:ascii="Times New Roman" w:hAnsi="Times New Roman"/>
          <w:sz w:val="22"/>
          <w:szCs w:val="22"/>
        </w:rPr>
        <w:t xml:space="preserve"> sends the WUS before data transmission and </w:t>
      </w:r>
      <w:r w:rsidR="005A7BA0" w:rsidRPr="00580F84">
        <w:rPr>
          <w:rFonts w:ascii="Times New Roman" w:hAnsi="Times New Roman"/>
          <w:sz w:val="22"/>
          <w:szCs w:val="22"/>
        </w:rPr>
        <w:t>Rx UE receive</w:t>
      </w:r>
      <w:r w:rsidR="00654248" w:rsidRPr="00580F84">
        <w:rPr>
          <w:rFonts w:ascii="Times New Roman" w:hAnsi="Times New Roman"/>
          <w:sz w:val="22"/>
          <w:szCs w:val="22"/>
        </w:rPr>
        <w:t>s</w:t>
      </w:r>
      <w:r w:rsidR="005A7BA0" w:rsidRPr="00580F84">
        <w:rPr>
          <w:rFonts w:ascii="Times New Roman" w:hAnsi="Times New Roman"/>
          <w:sz w:val="22"/>
          <w:szCs w:val="22"/>
        </w:rPr>
        <w:t xml:space="preserve"> the data during DRX on-duration time. </w:t>
      </w:r>
      <w:r w:rsidR="00D3647C">
        <w:rPr>
          <w:rFonts w:ascii="Times New Roman" w:hAnsi="Times New Roman"/>
          <w:sz w:val="22"/>
          <w:szCs w:val="22"/>
        </w:rPr>
        <w:t>On the other hand</w:t>
      </w:r>
      <w:r w:rsidR="00186761" w:rsidRPr="00580F84">
        <w:rPr>
          <w:rFonts w:ascii="Times New Roman" w:hAnsi="Times New Roman"/>
          <w:sz w:val="22"/>
          <w:szCs w:val="22"/>
        </w:rPr>
        <w:t xml:space="preserve">, </w:t>
      </w:r>
      <w:r w:rsidR="00654248" w:rsidRPr="00580F84">
        <w:rPr>
          <w:rFonts w:ascii="Times New Roman" w:hAnsi="Times New Roman"/>
          <w:sz w:val="22"/>
          <w:szCs w:val="22"/>
        </w:rPr>
        <w:t xml:space="preserve">if there is no data </w:t>
      </w:r>
      <w:r w:rsidR="00966F14" w:rsidRPr="00580F84">
        <w:rPr>
          <w:rFonts w:ascii="Times New Roman" w:hAnsi="Times New Roman"/>
          <w:sz w:val="22"/>
          <w:szCs w:val="22"/>
        </w:rPr>
        <w:t xml:space="preserve">from </w:t>
      </w:r>
      <w:r w:rsidR="00654248" w:rsidRPr="00580F84">
        <w:rPr>
          <w:rFonts w:ascii="Times New Roman" w:hAnsi="Times New Roman"/>
          <w:sz w:val="22"/>
          <w:szCs w:val="22"/>
        </w:rPr>
        <w:t>Tx UE (or gNB)</w:t>
      </w:r>
      <w:r w:rsidR="00B242DD">
        <w:rPr>
          <w:rFonts w:ascii="Times New Roman" w:hAnsi="Times New Roman"/>
          <w:sz w:val="22"/>
          <w:szCs w:val="22"/>
        </w:rPr>
        <w:t>,</w:t>
      </w:r>
      <w:r w:rsidR="00654248" w:rsidRPr="00580F84">
        <w:rPr>
          <w:rFonts w:ascii="Times New Roman" w:hAnsi="Times New Roman"/>
          <w:sz w:val="22"/>
          <w:szCs w:val="22"/>
        </w:rPr>
        <w:t xml:space="preserve"> </w:t>
      </w:r>
      <w:r w:rsidR="00D3647C" w:rsidRPr="00580F84">
        <w:rPr>
          <w:rFonts w:ascii="Times New Roman" w:hAnsi="Times New Roman"/>
          <w:sz w:val="22"/>
          <w:szCs w:val="22"/>
        </w:rPr>
        <w:t xml:space="preserve">Tx UE (or gNB) sends </w:t>
      </w:r>
      <w:r w:rsidR="00654248" w:rsidRPr="00580F84">
        <w:rPr>
          <w:rFonts w:ascii="Times New Roman" w:hAnsi="Times New Roman"/>
          <w:sz w:val="22"/>
          <w:szCs w:val="22"/>
        </w:rPr>
        <w:t>can send the Go-to-sleep (GTS) and Rx UE goes to sleep mode.</w:t>
      </w:r>
    </w:p>
    <w:p w:rsidR="00A51547" w:rsidRPr="00580F84" w:rsidRDefault="00A51547" w:rsidP="00D160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394183" w:rsidRPr="00580F84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1B1F03" w:rsidRPr="00580F84">
        <w:rPr>
          <w:rFonts w:ascii="Times New Roman" w:eastAsia="맑은 고딕" w:hAnsi="Times New Roman"/>
          <w:b/>
          <w:sz w:val="22"/>
          <w:lang w:eastAsia="ko-KR"/>
        </w:rPr>
        <w:t>WUS or GTS should be considered for power saving of NR sidelink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E062CA" w:rsidRPr="00A51547" w:rsidRDefault="00E062CA" w:rsidP="00D16031">
      <w:pPr>
        <w:spacing w:before="240"/>
        <w:rPr>
          <w:rFonts w:ascii="Times New Roman" w:hAnsi="Times New Roman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580F84" w:rsidRDefault="00602EB1" w:rsidP="00966F14">
      <w:pPr>
        <w:spacing w:before="240"/>
        <w:rPr>
          <w:rFonts w:ascii="Times New Roman" w:hAnsi="Times New Roman"/>
          <w:iCs/>
          <w:sz w:val="22"/>
          <w:szCs w:val="22"/>
          <w:lang w:val="en-US" w:eastAsia="ko-KR"/>
        </w:rPr>
      </w:pPr>
      <w:r w:rsidRPr="00580F84">
        <w:rPr>
          <w:rFonts w:ascii="Times New Roman" w:hAnsi="Times New Roman"/>
          <w:iCs/>
          <w:sz w:val="22"/>
          <w:szCs w:val="22"/>
          <w:lang w:val="en-US" w:eastAsia="ko-KR"/>
        </w:rPr>
        <w:t>In this contribution, the following conclusions were made:</w:t>
      </w:r>
    </w:p>
    <w:p w:rsidR="00966F14" w:rsidRPr="00580F84" w:rsidRDefault="00966F14" w:rsidP="00966F1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1: The shorter periodicity (&lt; 100 ms) should be considered for </w:t>
      </w:r>
      <w:r w:rsidR="00B242DD" w:rsidRPr="00580F84">
        <w:rPr>
          <w:rFonts w:ascii="Times New Roman" w:eastAsia="맑은 고딕" w:hAnsi="Times New Roman"/>
          <w:b/>
          <w:sz w:val="22"/>
          <w:lang w:eastAsia="ko-KR"/>
        </w:rPr>
        <w:t>partial sensing</w:t>
      </w:r>
      <w:r w:rsidR="00B242DD" w:rsidRPr="00580F84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B242DD">
        <w:rPr>
          <w:rFonts w:ascii="Times New Roman" w:eastAsia="맑은 고딕" w:hAnsi="Times New Roman"/>
          <w:b/>
          <w:sz w:val="22"/>
          <w:lang w:eastAsia="ko-KR"/>
        </w:rPr>
        <w:t xml:space="preserve">of 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>NR sidelink.</w:t>
      </w:r>
    </w:p>
    <w:p w:rsidR="00966F14" w:rsidRPr="00580F84" w:rsidRDefault="00966F14" w:rsidP="00966F1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>Proposal 2: WUS or GTS should be considered for power saving of NR sidelink.</w:t>
      </w:r>
    </w:p>
    <w:p w:rsidR="00966F14" w:rsidRPr="00580F84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Pr="00580F84" w:rsidRDefault="005A0009" w:rsidP="00936DF7">
      <w:pPr>
        <w:rPr>
          <w:rFonts w:ascii="Times New Roman" w:hAnsi="Times New Roman"/>
          <w:sz w:val="22"/>
          <w:lang w:eastAsia="x-none"/>
        </w:rPr>
      </w:pPr>
      <w:r w:rsidRPr="00580F84">
        <w:rPr>
          <w:rFonts w:ascii="Times New Roman" w:hAnsi="Times New Roman"/>
          <w:sz w:val="22"/>
          <w:lang w:eastAsia="x-none"/>
        </w:rPr>
        <w:t>[1] RP-201385, “WID revision: NR sidelink enhancement,” LG Electronics.</w:t>
      </w:r>
    </w:p>
    <w:p w:rsidR="005A0009" w:rsidRPr="00580F84" w:rsidRDefault="005A0009" w:rsidP="00936DF7">
      <w:pPr>
        <w:rPr>
          <w:rFonts w:ascii="Times New Roman" w:hAnsi="Times New Roman"/>
          <w:sz w:val="22"/>
          <w:lang w:eastAsia="x-none"/>
        </w:rPr>
      </w:pPr>
      <w:r w:rsidRPr="00580F84">
        <w:rPr>
          <w:rFonts w:ascii="Times New Roman" w:hAnsi="Times New Roman"/>
          <w:sz w:val="22"/>
          <w:lang w:eastAsia="x-none"/>
        </w:rPr>
        <w:t xml:space="preserve">[2] R1-2009584, “FL summary for AI 8.11.2.1 – resource allocation for power saving,” </w:t>
      </w:r>
      <w:r w:rsidR="00744D72" w:rsidRPr="00580F84">
        <w:rPr>
          <w:rFonts w:ascii="Times New Roman" w:hAnsi="Times New Roman"/>
          <w:sz w:val="22"/>
          <w:lang w:eastAsia="x-none"/>
        </w:rPr>
        <w:t>RAN1 #103-e, Moderator (</w:t>
      </w:r>
      <w:r w:rsidRPr="00580F84">
        <w:rPr>
          <w:rFonts w:ascii="Times New Roman" w:hAnsi="Times New Roman"/>
          <w:sz w:val="22"/>
          <w:lang w:eastAsia="x-none"/>
        </w:rPr>
        <w:t>OPPO</w:t>
      </w:r>
      <w:r w:rsidR="00744D72" w:rsidRPr="00580F84">
        <w:rPr>
          <w:rFonts w:ascii="Times New Roman" w:hAnsi="Times New Roman"/>
          <w:sz w:val="22"/>
          <w:lang w:eastAsia="x-none"/>
        </w:rPr>
        <w:t>)</w:t>
      </w:r>
      <w:r w:rsidR="00B50937" w:rsidRPr="00580F84">
        <w:rPr>
          <w:rFonts w:ascii="Times New Roman" w:hAnsi="Times New Roman"/>
          <w:sz w:val="22"/>
          <w:lang w:eastAsia="x-none"/>
        </w:rPr>
        <w:t>.</w:t>
      </w:r>
    </w:p>
    <w:sectPr w:rsidR="005A0009" w:rsidRPr="00580F8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6731A"/>
    <w:multiLevelType w:val="hybridMultilevel"/>
    <w:tmpl w:val="12C21E14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A4B5765"/>
    <w:multiLevelType w:val="hybridMultilevel"/>
    <w:tmpl w:val="E9A85B84"/>
    <w:lvl w:ilvl="0" w:tplc="30048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66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6F1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7C9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8E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01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C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8D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B152420"/>
    <w:multiLevelType w:val="hybridMultilevel"/>
    <w:tmpl w:val="2EF0066C"/>
    <w:lvl w:ilvl="0" w:tplc="9DC40420">
      <w:start w:val="1"/>
      <w:numFmt w:val="bullet"/>
      <w:suff w:val="nothing"/>
      <w:lvlText w:val="n"/>
      <w:lvlJc w:val="left"/>
      <w:rPr>
        <w:rFonts w:ascii="Wingdings" w:eastAsia="Wingdings" w:hAnsi="Wingdings"/>
        <w:color w:val="000000"/>
        <w:sz w:val="20"/>
      </w:rPr>
    </w:lvl>
    <w:lvl w:ilvl="1" w:tplc="9B966F24">
      <w:numFmt w:val="decimal"/>
      <w:lvlText w:val=""/>
      <w:lvlJc w:val="left"/>
    </w:lvl>
    <w:lvl w:ilvl="2" w:tplc="225EB130">
      <w:numFmt w:val="decimal"/>
      <w:lvlText w:val=""/>
      <w:lvlJc w:val="left"/>
    </w:lvl>
    <w:lvl w:ilvl="3" w:tplc="F5369C8C">
      <w:numFmt w:val="decimal"/>
      <w:lvlText w:val=""/>
      <w:lvlJc w:val="left"/>
    </w:lvl>
    <w:lvl w:ilvl="4" w:tplc="25AC9C8A">
      <w:numFmt w:val="decimal"/>
      <w:lvlText w:val=""/>
      <w:lvlJc w:val="left"/>
    </w:lvl>
    <w:lvl w:ilvl="5" w:tplc="EDAECE02">
      <w:numFmt w:val="decimal"/>
      <w:lvlText w:val=""/>
      <w:lvlJc w:val="left"/>
    </w:lvl>
    <w:lvl w:ilvl="6" w:tplc="96FA8A60">
      <w:numFmt w:val="decimal"/>
      <w:lvlText w:val=""/>
      <w:lvlJc w:val="left"/>
    </w:lvl>
    <w:lvl w:ilvl="7" w:tplc="14F20AFA">
      <w:numFmt w:val="decimal"/>
      <w:lvlText w:val=""/>
      <w:lvlJc w:val="left"/>
    </w:lvl>
    <w:lvl w:ilvl="8" w:tplc="5440A4D2">
      <w:numFmt w:val="decimal"/>
      <w:lvlText w:val=""/>
      <w:lvlJc w:val="left"/>
    </w:lvl>
  </w:abstractNum>
  <w:abstractNum w:abstractNumId="15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97935"/>
    <w:multiLevelType w:val="hybridMultilevel"/>
    <w:tmpl w:val="822EC4A2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3" w15:restartNumberingAfterBreak="0">
    <w:nsid w:val="34CA70DD"/>
    <w:multiLevelType w:val="hybridMultilevel"/>
    <w:tmpl w:val="A2A66AB6"/>
    <w:lvl w:ilvl="0" w:tplc="5C8A8512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A4D50F3"/>
    <w:multiLevelType w:val="hybridMultilevel"/>
    <w:tmpl w:val="8A1263AA"/>
    <w:lvl w:ilvl="0" w:tplc="0902F3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8026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944A7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62A662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04CB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788B8C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952F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4E43C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9A6623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6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29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D9F1B73"/>
    <w:multiLevelType w:val="hybridMultilevel"/>
    <w:tmpl w:val="A3384B1C"/>
    <w:lvl w:ilvl="0" w:tplc="EDE064C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61882192">
      <w:numFmt w:val="decimal"/>
      <w:lvlText w:val=""/>
      <w:lvlJc w:val="left"/>
    </w:lvl>
    <w:lvl w:ilvl="2" w:tplc="63B8F7EE">
      <w:numFmt w:val="decimal"/>
      <w:lvlText w:val=""/>
      <w:lvlJc w:val="left"/>
    </w:lvl>
    <w:lvl w:ilvl="3" w:tplc="17789D6C">
      <w:numFmt w:val="decimal"/>
      <w:lvlText w:val=""/>
      <w:lvlJc w:val="left"/>
    </w:lvl>
    <w:lvl w:ilvl="4" w:tplc="B74C6A4A">
      <w:numFmt w:val="decimal"/>
      <w:lvlText w:val=""/>
      <w:lvlJc w:val="left"/>
    </w:lvl>
    <w:lvl w:ilvl="5" w:tplc="07F0073A">
      <w:numFmt w:val="decimal"/>
      <w:lvlText w:val=""/>
      <w:lvlJc w:val="left"/>
    </w:lvl>
    <w:lvl w:ilvl="6" w:tplc="81FE60C4">
      <w:numFmt w:val="decimal"/>
      <w:lvlText w:val=""/>
      <w:lvlJc w:val="left"/>
    </w:lvl>
    <w:lvl w:ilvl="7" w:tplc="AC40A9AC">
      <w:numFmt w:val="decimal"/>
      <w:lvlText w:val=""/>
      <w:lvlJc w:val="left"/>
    </w:lvl>
    <w:lvl w:ilvl="8" w:tplc="A65208FE">
      <w:numFmt w:val="decimal"/>
      <w:lvlText w:val=""/>
      <w:lvlJc w:val="left"/>
    </w:lvl>
  </w:abstractNum>
  <w:abstractNum w:abstractNumId="33" w15:restartNumberingAfterBreak="0">
    <w:nsid w:val="4FFC4BDF"/>
    <w:multiLevelType w:val="hybridMultilevel"/>
    <w:tmpl w:val="BF9427B2"/>
    <w:lvl w:ilvl="0" w:tplc="5E4A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B613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0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A4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E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8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66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D316EB"/>
    <w:multiLevelType w:val="hybridMultilevel"/>
    <w:tmpl w:val="E57EA052"/>
    <w:lvl w:ilvl="0" w:tplc="0F1E3E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7A6BC7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87E83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28E31B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5E5DB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0726E4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15A103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018521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01643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6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8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232681B"/>
    <w:multiLevelType w:val="hybridMultilevel"/>
    <w:tmpl w:val="442E2B5A"/>
    <w:lvl w:ilvl="0" w:tplc="A6602D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B2C4A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64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41A4E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2549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654DF2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64848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94C1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4FA00FB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0" w15:restartNumberingAfterBreak="0">
    <w:nsid w:val="649F01CF"/>
    <w:multiLevelType w:val="hybridMultilevel"/>
    <w:tmpl w:val="46C2D4F2"/>
    <w:lvl w:ilvl="0" w:tplc="DD1864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B1473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1ABA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E60325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7CEB94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FEC7FA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402FD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6CCCCB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520A6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1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2" w15:restartNumberingAfterBreak="0">
    <w:nsid w:val="6E574F4F"/>
    <w:multiLevelType w:val="hybridMultilevel"/>
    <w:tmpl w:val="B86C7AD6"/>
    <w:lvl w:ilvl="0" w:tplc="EA38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C8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DE01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B2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01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EA9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AC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04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68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767B5"/>
    <w:multiLevelType w:val="hybridMultilevel"/>
    <w:tmpl w:val="A5AA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D6E3F19"/>
    <w:multiLevelType w:val="hybridMultilevel"/>
    <w:tmpl w:val="A128EE20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4"/>
  </w:num>
  <w:num w:numId="3">
    <w:abstractNumId w:val="47"/>
  </w:num>
  <w:num w:numId="4">
    <w:abstractNumId w:val="46"/>
  </w:num>
  <w:num w:numId="5">
    <w:abstractNumId w:val="9"/>
  </w:num>
  <w:num w:numId="6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3"/>
  </w:num>
  <w:num w:numId="8">
    <w:abstractNumId w:val="30"/>
  </w:num>
  <w:num w:numId="9">
    <w:abstractNumId w:val="18"/>
  </w:num>
  <w:num w:numId="10">
    <w:abstractNumId w:val="17"/>
  </w:num>
  <w:num w:numId="11">
    <w:abstractNumId w:val="2"/>
  </w:num>
  <w:num w:numId="12">
    <w:abstractNumId w:val="7"/>
  </w:num>
  <w:num w:numId="13">
    <w:abstractNumId w:val="20"/>
  </w:num>
  <w:num w:numId="14">
    <w:abstractNumId w:val="29"/>
  </w:num>
  <w:num w:numId="15">
    <w:abstractNumId w:val="6"/>
  </w:num>
  <w:num w:numId="16">
    <w:abstractNumId w:val="15"/>
  </w:num>
  <w:num w:numId="17">
    <w:abstractNumId w:val="19"/>
  </w:num>
  <w:num w:numId="18">
    <w:abstractNumId w:val="10"/>
  </w:num>
  <w:num w:numId="19">
    <w:abstractNumId w:val="27"/>
  </w:num>
  <w:num w:numId="20">
    <w:abstractNumId w:val="41"/>
  </w:num>
  <w:num w:numId="21">
    <w:abstractNumId w:val="49"/>
  </w:num>
  <w:num w:numId="22">
    <w:abstractNumId w:val="45"/>
  </w:num>
  <w:num w:numId="23">
    <w:abstractNumId w:val="4"/>
  </w:num>
  <w:num w:numId="24">
    <w:abstractNumId w:val="37"/>
  </w:num>
  <w:num w:numId="25">
    <w:abstractNumId w:val="28"/>
  </w:num>
  <w:num w:numId="26">
    <w:abstractNumId w:val="22"/>
  </w:num>
  <w:num w:numId="27">
    <w:abstractNumId w:val="11"/>
  </w:num>
  <w:num w:numId="28">
    <w:abstractNumId w:val="36"/>
  </w:num>
  <w:num w:numId="29">
    <w:abstractNumId w:val="26"/>
  </w:num>
  <w:num w:numId="30">
    <w:abstractNumId w:val="38"/>
  </w:num>
  <w:num w:numId="31">
    <w:abstractNumId w:val="31"/>
  </w:num>
  <w:num w:numId="32">
    <w:abstractNumId w:val="24"/>
  </w:num>
  <w:num w:numId="33">
    <w:abstractNumId w:val="12"/>
  </w:num>
  <w:num w:numId="34">
    <w:abstractNumId w:val="16"/>
  </w:num>
  <w:num w:numId="35">
    <w:abstractNumId w:val="44"/>
  </w:num>
  <w:num w:numId="36">
    <w:abstractNumId w:val="21"/>
  </w:num>
  <w:num w:numId="37">
    <w:abstractNumId w:val="8"/>
  </w:num>
  <w:num w:numId="38">
    <w:abstractNumId w:val="35"/>
  </w:num>
  <w:num w:numId="39">
    <w:abstractNumId w:val="13"/>
  </w:num>
  <w:num w:numId="40">
    <w:abstractNumId w:val="42"/>
  </w:num>
  <w:num w:numId="41">
    <w:abstractNumId w:val="33"/>
  </w:num>
  <w:num w:numId="42">
    <w:abstractNumId w:val="48"/>
  </w:num>
  <w:num w:numId="43">
    <w:abstractNumId w:val="23"/>
  </w:num>
  <w:num w:numId="44">
    <w:abstractNumId w:val="25"/>
  </w:num>
  <w:num w:numId="45">
    <w:abstractNumId w:val="40"/>
  </w:num>
  <w:num w:numId="46">
    <w:abstractNumId w:val="39"/>
  </w:num>
  <w:num w:numId="47">
    <w:abstractNumId w:val="32"/>
  </w:num>
  <w:num w:numId="4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D88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0E18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1D0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0F84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380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086B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2DD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937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72D"/>
    <w:rsid w:val="00C66A89"/>
    <w:rsid w:val="00C66DFD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47C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4E29"/>
    <w:rsid w:val="00E35C56"/>
    <w:rsid w:val="00E3612B"/>
    <w:rsid w:val="00E36278"/>
    <w:rsid w:val="00E363CD"/>
    <w:rsid w:val="00E366C4"/>
    <w:rsid w:val="00E36C23"/>
    <w:rsid w:val="00E36C5D"/>
    <w:rsid w:val="00E36D93"/>
    <w:rsid w:val="00E373C7"/>
    <w:rsid w:val="00E376D5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88F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5EEB7819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link w:val="af6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7BD71-3733-4D6E-A9FC-38EAB036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530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4150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Uihyun Hong</cp:lastModifiedBy>
  <cp:revision>28</cp:revision>
  <cp:lastPrinted>2013-05-13T03:37:00Z</cp:lastPrinted>
  <dcterms:created xsi:type="dcterms:W3CDTF">2021-01-13T23:31:00Z</dcterms:created>
  <dcterms:modified xsi:type="dcterms:W3CDTF">2021-01-19T04:49:00Z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